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543209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Processo n.</w:t>
      </w:r>
      <w:r w:rsidR="00593652">
        <w:rPr>
          <w:rFonts w:ascii="Calibri" w:hAnsi="Calibri" w:cs="Calibri"/>
          <w:sz w:val="22"/>
          <w:szCs w:val="22"/>
        </w:rPr>
        <w:t xml:space="preserve"> 29750/2006.</w:t>
      </w:r>
    </w:p>
    <w:p w:rsidR="00BE1F33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053F52">
        <w:rPr>
          <w:rFonts w:ascii="Calibri" w:hAnsi="Calibri" w:cs="Calibri"/>
          <w:sz w:val="22"/>
          <w:szCs w:val="22"/>
        </w:rPr>
        <w:t xml:space="preserve"> </w:t>
      </w:r>
      <w:r w:rsidR="00593652">
        <w:rPr>
          <w:rFonts w:ascii="Calibri" w:hAnsi="Calibri" w:cs="Calibri"/>
          <w:sz w:val="22"/>
          <w:szCs w:val="22"/>
        </w:rPr>
        <w:t xml:space="preserve">Sorriso Supermercado </w:t>
      </w:r>
      <w:proofErr w:type="spellStart"/>
      <w:r w:rsidR="00593652">
        <w:rPr>
          <w:rFonts w:ascii="Calibri" w:hAnsi="Calibri" w:cs="Calibri"/>
          <w:sz w:val="22"/>
          <w:szCs w:val="22"/>
        </w:rPr>
        <w:t>Ltda</w:t>
      </w:r>
      <w:proofErr w:type="spellEnd"/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ED638C">
        <w:rPr>
          <w:rFonts w:ascii="Calibri" w:hAnsi="Calibri" w:cs="Calibri"/>
          <w:sz w:val="22"/>
          <w:szCs w:val="22"/>
        </w:rPr>
        <w:t>ção n.</w:t>
      </w:r>
      <w:r w:rsidR="00593652">
        <w:rPr>
          <w:rFonts w:ascii="Calibri" w:hAnsi="Calibri" w:cs="Calibri"/>
          <w:sz w:val="22"/>
          <w:szCs w:val="22"/>
        </w:rPr>
        <w:t xml:space="preserve"> 1158 S, de 20/02/2006.</w:t>
      </w:r>
    </w:p>
    <w:p w:rsidR="001C5AC6" w:rsidRDefault="00B80E62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593652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593652">
        <w:rPr>
          <w:rFonts w:ascii="Calibri" w:hAnsi="Calibri" w:cs="Calibri"/>
          <w:sz w:val="22"/>
          <w:szCs w:val="22"/>
        </w:rPr>
        <w:t>Edilberto</w:t>
      </w:r>
      <w:proofErr w:type="spellEnd"/>
      <w:r w:rsidR="00593652">
        <w:rPr>
          <w:rFonts w:ascii="Calibri" w:hAnsi="Calibri" w:cs="Calibri"/>
          <w:sz w:val="22"/>
          <w:szCs w:val="22"/>
        </w:rPr>
        <w:t xml:space="preserve"> Gonçalves de Souza - FETIEMT</w:t>
      </w:r>
    </w:p>
    <w:p w:rsidR="0068314C" w:rsidRDefault="0068314C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Advogados –</w:t>
      </w:r>
      <w:r w:rsidR="0059365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93652">
        <w:rPr>
          <w:rFonts w:ascii="Calibri" w:hAnsi="Calibri" w:cs="Calibri"/>
          <w:sz w:val="22"/>
          <w:szCs w:val="22"/>
        </w:rPr>
        <w:t>Edivani</w:t>
      </w:r>
      <w:proofErr w:type="spellEnd"/>
      <w:r w:rsidR="00593652">
        <w:rPr>
          <w:rFonts w:ascii="Calibri" w:hAnsi="Calibri" w:cs="Calibri"/>
          <w:sz w:val="22"/>
          <w:szCs w:val="22"/>
        </w:rPr>
        <w:t xml:space="preserve"> Pereira Silva – OAB/MT 10.325, e </w:t>
      </w:r>
    </w:p>
    <w:p w:rsidR="00593652" w:rsidRPr="00C60E41" w:rsidRDefault="00593652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Sandro L. </w:t>
      </w:r>
      <w:proofErr w:type="spellStart"/>
      <w:r>
        <w:rPr>
          <w:rFonts w:ascii="Calibri" w:hAnsi="Calibri" w:cs="Calibri"/>
          <w:sz w:val="22"/>
          <w:szCs w:val="22"/>
        </w:rPr>
        <w:t>Kzyanoski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14.595-B. </w:t>
      </w:r>
    </w:p>
    <w:p w:rsidR="006B2073" w:rsidRDefault="00E82C1C" w:rsidP="007A151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</w:p>
    <w:p w:rsidR="00641363" w:rsidRDefault="00641363" w:rsidP="007A1514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9A4E4C" w:rsidRPr="003A6EFB" w:rsidRDefault="00D440FC" w:rsidP="007A1514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Acórdão – </w:t>
      </w:r>
      <w:r w:rsidR="00311F5F" w:rsidRPr="003A6EFB">
        <w:rPr>
          <w:rFonts w:ascii="Calibri" w:hAnsi="Calibri" w:cs="Calibri"/>
          <w:b/>
          <w:color w:val="000000"/>
          <w:sz w:val="22"/>
          <w:szCs w:val="22"/>
        </w:rPr>
        <w:t>22</w:t>
      </w:r>
      <w:r w:rsidR="00ED638C">
        <w:rPr>
          <w:rFonts w:ascii="Calibri" w:hAnsi="Calibri" w:cs="Calibri"/>
          <w:b/>
          <w:color w:val="000000"/>
          <w:sz w:val="22"/>
          <w:szCs w:val="22"/>
        </w:rPr>
        <w:t>7</w:t>
      </w:r>
      <w:r w:rsidR="00543209" w:rsidRPr="003A6EFB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641363" w:rsidRPr="0068314C" w:rsidRDefault="00641363" w:rsidP="0064136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66E44" w:rsidRPr="00666E44" w:rsidRDefault="00666E44" w:rsidP="00666E4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66E44">
        <w:rPr>
          <w:rFonts w:ascii="Calibri" w:hAnsi="Calibri" w:cs="Calibri"/>
          <w:color w:val="000000"/>
          <w:sz w:val="22"/>
          <w:szCs w:val="22"/>
        </w:rPr>
        <w:t>Auto de Infração n° 1158 S, de 20/02/2006. Termo de Apreensão n° 0381 S, de 20/02/2006. Em fiscalização de rotina para controle de estoque de pescado, deparou-se com pescado para comercialização no supermercado sem a devida autorização. Decisão Administrativa n° 922/SPA/SEMA/2018, de 20/04/2018, pela homologação do Auto de Infração n° 1158 S, de 20/02/2006, arbitrando a multa no valor de R$ 5.730,00 (cinco mil setecentos e trinta reais), com fulcro no Art. 19, inciso III do Decreto Federal n° 3.179/99. Requer o recorrente que seja reconhecida a prescrição intercorrente, nos termos acima, arquivando-se este processo. Em razão dos vícios apontados, pois o fundamento jurídico não possui ligação com a descrição da infração, e em atenção ao princípio da autotutela, impõe a obrigação da Administração Pública de rever seus próprios atos, entre eles a regularidade da recorrente pela declaração de estoque do pescador, cujo documento, bem como seu teor, não foi impugnado pelo Órgão Ambiental julgador, dando-se validade ao mesmo e comprovado que a comercialização estava chancelada pela SEMA/MT, deverá ser reformada a decisão administrativa, anulando-se o auto de infração e termo de apreensão. Com a reforma, os valores dos pescados irregularmente apreendidos e doados, deverão ser restituídos para a recorrente, devidamente corrigidos. Requer, por oportuno, juntada de eventuais documentos que se fizerem necessários e produção de provas.</w:t>
      </w:r>
      <w:r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  <w:bookmarkStart w:id="0" w:name="_GoBack"/>
      <w:bookmarkEnd w:id="0"/>
    </w:p>
    <w:p w:rsidR="00593652" w:rsidRDefault="00593652" w:rsidP="006B207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3652" w:rsidRDefault="0064387A" w:rsidP="006B207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8436B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E82C1C">
        <w:rPr>
          <w:rFonts w:ascii="Calibri" w:hAnsi="Calibri" w:cs="Calibri"/>
          <w:color w:val="000000"/>
          <w:sz w:val="22"/>
          <w:szCs w:val="22"/>
        </w:rPr>
        <w:t xml:space="preserve"> membros da 1</w:t>
      </w:r>
      <w:r w:rsidRPr="001A7DC6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B2073" w:rsidRPr="00666E4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666E44" w:rsidRPr="00666E44">
        <w:rPr>
          <w:rFonts w:ascii="Calibri" w:hAnsi="Calibri" w:cs="Calibri"/>
          <w:color w:val="000000"/>
          <w:sz w:val="22"/>
          <w:szCs w:val="22"/>
        </w:rPr>
        <w:t xml:space="preserve">por unanimidade, acolher o voto do relator, </w:t>
      </w:r>
      <w:r w:rsidR="00666E44">
        <w:rPr>
          <w:rFonts w:ascii="Calibri" w:hAnsi="Calibri" w:cs="Calibri"/>
          <w:color w:val="000000"/>
          <w:sz w:val="22"/>
          <w:szCs w:val="22"/>
        </w:rPr>
        <w:t>decidiram</w:t>
      </w:r>
      <w:r w:rsidR="00666E44" w:rsidRPr="00666E44">
        <w:rPr>
          <w:rFonts w:ascii="Calibri" w:hAnsi="Calibri" w:cs="Calibri"/>
          <w:color w:val="000000"/>
          <w:sz w:val="22"/>
          <w:szCs w:val="22"/>
        </w:rPr>
        <w:t xml:space="preserve"> pelo arquiv</w:t>
      </w:r>
      <w:r w:rsidR="00666E44">
        <w:rPr>
          <w:rFonts w:ascii="Calibri" w:hAnsi="Calibri" w:cs="Calibri"/>
          <w:color w:val="000000"/>
          <w:sz w:val="22"/>
          <w:szCs w:val="22"/>
        </w:rPr>
        <w:t xml:space="preserve">amento de oficio do processo n. </w:t>
      </w:r>
      <w:r w:rsidR="00666E44" w:rsidRPr="00666E44">
        <w:rPr>
          <w:rFonts w:ascii="Calibri" w:hAnsi="Calibri" w:cs="Calibri"/>
          <w:color w:val="000000"/>
          <w:sz w:val="22"/>
          <w:szCs w:val="22"/>
        </w:rPr>
        <w:t xml:space="preserve"> 29750/2006, colacionado pela prescrição intercorrente no período compreendido entre a decisão interlocutória 559/SPA/SEMA/2010 em 25/03/2010 (fl.27) e o Despacho da Sema, em 01/07/2016 (fl.44), com fulcro no D</w:t>
      </w:r>
      <w:r w:rsidR="00666E44">
        <w:rPr>
          <w:rFonts w:ascii="Calibri" w:hAnsi="Calibri" w:cs="Calibri"/>
          <w:color w:val="000000"/>
          <w:sz w:val="22"/>
          <w:szCs w:val="22"/>
        </w:rPr>
        <w:t>ecreto 6.514/2</w:t>
      </w:r>
      <w:r w:rsidR="00666E44" w:rsidRPr="00666E44">
        <w:rPr>
          <w:rFonts w:ascii="Calibri" w:hAnsi="Calibri" w:cs="Calibri"/>
          <w:color w:val="000000"/>
          <w:sz w:val="22"/>
          <w:szCs w:val="22"/>
        </w:rPr>
        <w:t>008; artigo 21§ 2°. Vislumbrando a prescrição intercorrente no processo administrativo su</w:t>
      </w:r>
      <w:r w:rsidR="00666E44">
        <w:rPr>
          <w:rFonts w:ascii="Calibri" w:hAnsi="Calibri" w:cs="Calibri"/>
          <w:color w:val="000000"/>
          <w:sz w:val="22"/>
          <w:szCs w:val="22"/>
        </w:rPr>
        <w:t>pracitado, por conseguinte, decidiram</w:t>
      </w:r>
      <w:r w:rsidR="00666E44" w:rsidRPr="00666E44">
        <w:rPr>
          <w:rFonts w:ascii="Calibri" w:hAnsi="Calibri" w:cs="Calibri"/>
          <w:color w:val="000000"/>
          <w:sz w:val="22"/>
          <w:szCs w:val="22"/>
        </w:rPr>
        <w:t xml:space="preserve"> pelo arquivamento do feito.</w:t>
      </w:r>
    </w:p>
    <w:p w:rsidR="003448D5" w:rsidRPr="006B2073" w:rsidRDefault="00641363" w:rsidP="006B20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Presentes </w:t>
      </w:r>
      <w:r w:rsidR="00D8436B" w:rsidRPr="007528C3">
        <w:rPr>
          <w:rFonts w:ascii="Calibri" w:hAnsi="Calibri" w:cs="Calibri"/>
          <w:sz w:val="22"/>
          <w:szCs w:val="22"/>
        </w:rPr>
        <w:t>à votação os seguintes membros:</w:t>
      </w:r>
    </w:p>
    <w:p w:rsidR="00B80E62" w:rsidRPr="00A06DC9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Letícia Cristina Xavier de Figueiredo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E82C1C">
        <w:rPr>
          <w:rFonts w:ascii="Calibri" w:hAnsi="Calibri" w:cs="Calibri"/>
          <w:sz w:val="22"/>
          <w:szCs w:val="22"/>
        </w:rPr>
        <w:t>esentante da SEAF</w:t>
      </w:r>
    </w:p>
    <w:p w:rsidR="00E82C1C" w:rsidRPr="007528C3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Martins 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E82C1C">
        <w:rPr>
          <w:rFonts w:ascii="Calibri" w:hAnsi="Calibri" w:cs="Calibri"/>
          <w:sz w:val="22"/>
          <w:szCs w:val="22"/>
        </w:rPr>
        <w:t xml:space="preserve"> ECOTRÓPICA</w:t>
      </w:r>
    </w:p>
    <w:p w:rsidR="00B97D68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B97D68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</w:p>
    <w:p w:rsidR="00A06DC9" w:rsidRPr="00A06DC9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Grisosti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C06658" w:rsidRPr="007528C3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037548" w:rsidRPr="007528C3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Edilberto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037548" w:rsidRPr="007528C3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FETIEMT</w:t>
      </w:r>
    </w:p>
    <w:p w:rsidR="00E70D2F" w:rsidRPr="007528C3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97D68" w:rsidRPr="00E82C1C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E82C1C">
        <w:rPr>
          <w:rFonts w:ascii="Calibri" w:hAnsi="Calibri" w:cs="Calibri"/>
          <w:sz w:val="22"/>
          <w:szCs w:val="22"/>
        </w:rPr>
        <w:t>13 de setembro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E82C1C" w:rsidP="00F208E6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C06658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>
        <w:rPr>
          <w:rFonts w:ascii="Calibri" w:hAnsi="Calibri" w:cs="Calibri"/>
          <w:b/>
          <w:sz w:val="22"/>
          <w:szCs w:val="22"/>
        </w:rPr>
        <w:t>1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p w:rsidR="00E82C1C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57BF"/>
    <w:rsid w:val="002D638D"/>
    <w:rsid w:val="002D681E"/>
    <w:rsid w:val="002E3AF8"/>
    <w:rsid w:val="002E5A5C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1B00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C11"/>
    <w:rsid w:val="00534701"/>
    <w:rsid w:val="00534A68"/>
    <w:rsid w:val="00542498"/>
    <w:rsid w:val="00543209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3652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1363"/>
    <w:rsid w:val="0064387A"/>
    <w:rsid w:val="00643AEE"/>
    <w:rsid w:val="00646432"/>
    <w:rsid w:val="00646966"/>
    <w:rsid w:val="0065149C"/>
    <w:rsid w:val="00661B96"/>
    <w:rsid w:val="00663DC7"/>
    <w:rsid w:val="00664787"/>
    <w:rsid w:val="00664F10"/>
    <w:rsid w:val="00666E44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C6474"/>
    <w:rsid w:val="00ED082F"/>
    <w:rsid w:val="00ED2838"/>
    <w:rsid w:val="00ED3B82"/>
    <w:rsid w:val="00ED638C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3C24"/>
    <w:rsid w:val="00F27279"/>
    <w:rsid w:val="00F32D38"/>
    <w:rsid w:val="00F34A1E"/>
    <w:rsid w:val="00F34B99"/>
    <w:rsid w:val="00F35572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B9D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9534-FF95-43A1-A0F3-5747D19F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2021-06-17T18:16:00Z</cp:lastPrinted>
  <dcterms:created xsi:type="dcterms:W3CDTF">2021-09-23T23:52:00Z</dcterms:created>
  <dcterms:modified xsi:type="dcterms:W3CDTF">2021-09-23T23:59:00Z</dcterms:modified>
</cp:coreProperties>
</file>